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4BC9" w14:textId="77777777" w:rsidR="00B02D09" w:rsidRDefault="00B02D09" w:rsidP="00B02D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Administración desleal </w:t>
      </w:r>
    </w:p>
    <w:p w14:paraId="7100D7FB" w14:textId="77777777" w:rsidR="00B02D09" w:rsidRDefault="00B02D09" w:rsidP="00B02D09">
      <w:pPr>
        <w:pStyle w:val="Default"/>
        <w:rPr>
          <w:sz w:val="23"/>
          <w:szCs w:val="23"/>
        </w:rPr>
      </w:pPr>
    </w:p>
    <w:p w14:paraId="019B8E44" w14:textId="1C994B7E" w:rsidR="00EC2D96" w:rsidRDefault="00B02D09" w:rsidP="00B02D09">
      <w:pPr>
        <w:jc w:val="both"/>
      </w:pPr>
      <w:r>
        <w:rPr>
          <w:sz w:val="23"/>
          <w:szCs w:val="23"/>
        </w:rPr>
        <w:t>Se comete cuando, teniendo a cargo la salvaguardia o gestión del patrimonio de otro, le causa perjuicio, por haber ejercido abusivamente sus facultades o por haber ejecutado actos contrarios al interés del titular del patrimonio.</w:t>
      </w:r>
    </w:p>
    <w:sectPr w:rsidR="00EC2D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09"/>
    <w:rsid w:val="00B02D09"/>
    <w:rsid w:val="00D0394F"/>
    <w:rsid w:val="00E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BEC1"/>
  <w15:chartTrackingRefBased/>
  <w15:docId w15:val="{D683775B-AA5F-41FB-B638-B411D290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2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2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2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2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2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2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2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2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2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2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2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2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2D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2D0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2D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2D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2D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2D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2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2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2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2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2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2D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2D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2D0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2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2D0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2D0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02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San Martin (CIS-CL)</dc:creator>
  <cp:keywords/>
  <dc:description/>
  <cp:lastModifiedBy>Frances San Martin (CIS-CL)</cp:lastModifiedBy>
  <cp:revision>1</cp:revision>
  <dcterms:created xsi:type="dcterms:W3CDTF">2024-04-01T05:28:00Z</dcterms:created>
  <dcterms:modified xsi:type="dcterms:W3CDTF">2024-04-01T05:28:00Z</dcterms:modified>
</cp:coreProperties>
</file>