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0833" w14:textId="77777777" w:rsidR="00516B10" w:rsidRDefault="00516B10" w:rsidP="00516B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Corrupción entre privados </w:t>
      </w:r>
    </w:p>
    <w:p w14:paraId="3D77358F" w14:textId="77777777" w:rsidR="00516B10" w:rsidRDefault="00516B10" w:rsidP="00516B10">
      <w:pPr>
        <w:pStyle w:val="Default"/>
        <w:rPr>
          <w:sz w:val="23"/>
          <w:szCs w:val="23"/>
        </w:rPr>
      </w:pPr>
    </w:p>
    <w:p w14:paraId="61187CC6" w14:textId="214E820C" w:rsidR="00EC2D96" w:rsidRDefault="00516B10" w:rsidP="00516B10">
      <w:pPr>
        <w:jc w:val="both"/>
      </w:pPr>
      <w:r>
        <w:rPr>
          <w:sz w:val="23"/>
          <w:szCs w:val="23"/>
        </w:rPr>
        <w:t>Sanciona a quienes soliciten, acepten, ofrezcan o den un soborno para favorecer, en el ejercicio de sus labores, la contratación de un oferente por sobre otro</w:t>
      </w:r>
      <w:r>
        <w:rPr>
          <w:sz w:val="23"/>
          <w:szCs w:val="23"/>
        </w:rPr>
        <w:t>.</w:t>
      </w:r>
    </w:p>
    <w:sectPr w:rsidR="00EC2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0"/>
    <w:rsid w:val="00516B10"/>
    <w:rsid w:val="00D0394F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318A"/>
  <w15:chartTrackingRefBased/>
  <w15:docId w15:val="{AD40B0B2-1E1B-4854-8AA7-95CC03F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B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B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B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B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B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B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B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B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B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B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B1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16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San Martin (CIS-CL)</dc:creator>
  <cp:keywords/>
  <dc:description/>
  <cp:lastModifiedBy>Frances San Martin (CIS-CL)</cp:lastModifiedBy>
  <cp:revision>1</cp:revision>
  <dcterms:created xsi:type="dcterms:W3CDTF">2024-04-01T05:26:00Z</dcterms:created>
  <dcterms:modified xsi:type="dcterms:W3CDTF">2024-04-01T05:26:00Z</dcterms:modified>
</cp:coreProperties>
</file>